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firstLine="0"/>
        <w:jc w:val="center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314450" cy="1447800"/>
                <wp:effectExtent l="0" t="0" r="0" b="0"/>
                <wp:docPr id="1" name="Рисунок 1" descr="Изображение выглядит как эмблема, герб, символ, графическая вставк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 descr="Изображение выглядит как эмблема, герб, символ, графическая вставка&#10;&#10;Автоматически созданное описание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131445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03.50pt;height:114.00pt;mso-wrap-distance-left:0.00pt;mso-wrap-distance-top:0.00pt;mso-wrap-distance-right:0.00pt;mso-wrap-distance-bottom:0.00pt;" stroked="f">
                <v:path textboxrect="0,0,0,0"/>
                <v:imagedata r:id="rId9" o:title=""/>
              </v:shape>
            </w:pict>
          </mc:Fallback>
        </mc:AlternateContent>
      </w:r>
      <w:r/>
    </w:p>
    <w:p>
      <w:pPr>
        <w:ind w:firstLine="0"/>
        <w:jc w:val="center"/>
      </w:pPr>
      <w:r>
        <w:t xml:space="preserve">РОССИЙСКИЙ ТЕХНОЛОГИЧЕСКИЙ УНИВЕРСИТЕТ – МИРЭА Институт кибербезопасности и цифровых технологий </w:t>
      </w:r>
      <w:r/>
    </w:p>
    <w:p>
      <w:pPr>
        <w:ind w:firstLine="0"/>
        <w:jc w:val="center"/>
      </w:pPr>
      <w:r>
        <w:t xml:space="preserve">Кафедра КБ-2 «Прикладные информационные технологии» ____________________________________________________________ </w:t>
      </w:r>
      <w:r/>
    </w:p>
    <w:p>
      <w:pPr>
        <w:ind w:firstLine="0"/>
        <w:jc w:val="center"/>
      </w:pPr>
      <w:r/>
      <w:r/>
    </w:p>
    <w:p>
      <w:pPr>
        <w:ind w:firstLine="0"/>
        <w:jc w:val="center"/>
      </w:pPr>
      <w:r/>
      <w:r/>
    </w:p>
    <w:p>
      <w:pPr>
        <w:ind w:firstLine="0"/>
        <w:jc w:val="center"/>
      </w:pPr>
      <w:r/>
      <w:r/>
    </w:p>
    <w:p>
      <w:pPr>
        <w:ind w:firstLine="0"/>
        <w:jc w:val="center"/>
      </w:pPr>
      <w:r>
        <w:t xml:space="preserve">КУРСОВОЙ ПРОЕКТ </w:t>
      </w:r>
      <w:r/>
    </w:p>
    <w:p>
      <w:pPr>
        <w:ind w:firstLine="0"/>
        <w:jc w:val="center"/>
      </w:pPr>
      <w:r>
        <w:t xml:space="preserve">по дисциплине "Базы данных и экспертные системы" </w:t>
      </w:r>
      <w:r/>
    </w:p>
    <w:p>
      <w:pPr>
        <w:ind w:firstLine="0"/>
      </w:pPr>
      <w:r/>
      <w:r/>
    </w:p>
    <w:p>
      <w:pPr>
        <w:ind w:firstLine="0"/>
      </w:pPr>
      <w:r>
        <w:t xml:space="preserve">Тема: Разработка базы данных </w:t>
      </w:r>
      <w:r>
        <w:t xml:space="preserve">для </w:t>
      </w:r>
      <w:r>
        <w:rPr>
          <w:rFonts w:eastAsia="Calibri"/>
        </w:rPr>
        <w:t xml:space="preserve">автоматизации компьютерного магазина.</w:t>
      </w:r>
      <w:r/>
    </w:p>
    <w:p>
      <w:pPr>
        <w:ind w:firstLine="0"/>
        <w:jc w:val="center"/>
      </w:pPr>
      <w:r>
        <w:t xml:space="preserve">Вариант </w:t>
      </w:r>
      <w:r>
        <w:t xml:space="preserve">52</w:t>
      </w:r>
      <w:r/>
    </w:p>
    <w:p>
      <w:pPr>
        <w:ind w:firstLine="0"/>
      </w:pPr>
      <w:r/>
      <w:r/>
    </w:p>
    <w:p>
      <w:pPr>
        <w:ind w:firstLine="0"/>
      </w:pPr>
      <w:r/>
      <w:r/>
    </w:p>
    <w:p>
      <w:pPr>
        <w:ind w:firstLine="0"/>
      </w:pPr>
      <w:r/>
      <w:r/>
    </w:p>
    <w:p>
      <w:pPr>
        <w:ind w:firstLine="0"/>
      </w:pPr>
      <w:r/>
      <w:r/>
    </w:p>
    <w:p>
      <w:pPr>
        <w:ind w:firstLine="0"/>
      </w:pPr>
      <w:r/>
      <w:r/>
    </w:p>
    <w:p>
      <w:pPr>
        <w:ind w:left="3540" w:firstLine="708"/>
      </w:pPr>
      <w:r>
        <w:t xml:space="preserve">БИСО-02-22 </w:t>
      </w:r>
      <w:r>
        <w:tab/>
      </w:r>
      <w:r>
        <w:tab/>
        <w:t xml:space="preserve">_________________ </w:t>
      </w:r>
      <w:r>
        <w:t xml:space="preserve">А. А. </w:t>
      </w:r>
      <w:r>
        <w:t xml:space="preserve">Рыженин</w:t>
      </w:r>
      <w:r/>
    </w:p>
    <w:p>
      <w:pPr>
        <w:ind w:firstLine="0"/>
      </w:pPr>
      <w:r/>
      <w:r/>
    </w:p>
    <w:p>
      <w:pPr>
        <w:ind w:firstLine="0"/>
        <w:jc w:val="center"/>
      </w:pPr>
      <w:r/>
      <w:r/>
    </w:p>
    <w:p>
      <w:pPr>
        <w:ind w:firstLine="0"/>
        <w:jc w:val="center"/>
      </w:pPr>
      <w:r/>
      <w:r/>
    </w:p>
    <w:p>
      <w:pPr>
        <w:ind w:firstLine="0"/>
        <w:jc w:val="center"/>
      </w:pPr>
      <w:r/>
      <w:r/>
    </w:p>
    <w:p>
      <w:pPr>
        <w:ind w:firstLine="0"/>
        <w:jc w:val="center"/>
      </w:pPr>
      <w:r>
        <w:t xml:space="preserve">МОСКВА 2024</w:t>
      </w:r>
      <w:r/>
    </w:p>
    <w:p>
      <w:pPr>
        <w:pStyle w:val="822"/>
      </w:pPr>
      <w:r>
        <w:br w:type="page" w:clear="all"/>
      </w:r>
      <w:r>
        <w:t xml:space="preserve">КОНЦЕПТУАЛЬНОЕ МОДЕЛИРОВАНИЕ</w:t>
      </w:r>
      <w:r/>
    </w:p>
    <w:p>
      <w:pPr>
        <w:ind w:left="0" w:right="0" w:firstLine="709"/>
        <w:jc w:val="both"/>
        <w:spacing w:after="0"/>
        <w:rPr>
          <w:sz w:val="22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</w:rPr>
        <w:t xml:space="preserve">Клиенты компьютерного магазина приобретают за один раз несколько экземпляров разного товара (флеш-накопители, модули памяти, процессоры, видеоадаптеры и т.п.). Каждый товар идентифицируется уникальным артикулом. В магазине имеется запас в несколько экземпл</w:t>
      </w:r>
      <w:r>
        <w:rPr>
          <w:rFonts w:ascii="Times New Roman" w:hAnsi="Times New Roman" w:eastAsia="Times New Roman" w:cs="Times New Roman"/>
          <w:color w:val="000000"/>
          <w:sz w:val="28"/>
        </w:rPr>
        <w:t xml:space="preserve">яров каждого товара. Каждый товар имеет свою цену и набор специфических технических характеристик с собственными единицами измерения. Покупка товара клиентом оформляется заказом с собственным условным номером, указанием даты, количеством приобретаемых прод</w:t>
      </w:r>
      <w:r>
        <w:rPr>
          <w:rFonts w:ascii="Times New Roman" w:hAnsi="Times New Roman" w:eastAsia="Times New Roman" w:cs="Times New Roman"/>
          <w:color w:val="000000"/>
          <w:sz w:val="28"/>
        </w:rPr>
        <w:t xml:space="preserve">уктов и суммы по каждому товару. Клиент учитывается по ФИО, адресу электронной почты и контактному телефону. Клиенту могут предоставляться скидки в соответствие с накопленными покупками (история покупок).</w:t>
      </w:r>
      <w:r>
        <w:rPr>
          <w:sz w:val="22"/>
        </w:rPr>
      </w:r>
    </w:p>
    <w:p>
      <w:r/>
      <w:r/>
    </w:p>
    <w:p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</w:rPr>
      </w:pPr>
      <w:r/>
      <w:bookmarkStart w:id="0" w:name="_Hlk166378186"/>
      <w:r>
        <w:t xml:space="preserve">Информационная модель предметной области "</w:t>
      </w:r>
      <w:r>
        <w:t xml:space="preserve">Автоматизация компьютерного магазина</w:t>
      </w:r>
      <w:bookmarkStart w:id="1" w:name="_GoBack"/>
      <w:r/>
      <w:bookmarkEnd w:id="1"/>
      <w:r>
        <w:t xml:space="preserve">" представлена</w:t>
      </w:r>
      <w:r>
        <w:t xml:space="preserve"> </w:t>
      </w:r>
      <w:r>
        <w:t xml:space="preserve">следующим образом:</w:t>
      </w:r>
      <w:r>
        <w:rPr>
          <w:highlight w:val="none"/>
        </w:rPr>
      </w:r>
    </w:p>
    <w:tbl>
      <w:tblPr>
        <w:tblStyle w:val="85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  <w:jc w:val="center"/>
            </w:pPr>
            <w:r>
              <w:t xml:space="preserve">Сущности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  <w:jc w:val="center"/>
            </w:pPr>
            <w:r>
              <w:t xml:space="preserve">Атрибуты</w:t>
            </w:r>
            <w:r/>
          </w:p>
        </w:tc>
      </w:tr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  <w:jc w:val="left"/>
              <w:rPr>
                <w:lang w:val="en-US"/>
              </w:rPr>
            </w:pPr>
            <w:r>
              <w:t xml:space="preserve">Клиенты</w:t>
            </w:r>
            <w:r>
              <w:rPr>
                <w:lang w:val="en-US"/>
              </w:rPr>
            </w:r>
            <w:r>
              <w:rPr>
                <w:lang w:val="en-US"/>
              </w:rPr>
            </w:r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</w:pPr>
            <w:r>
              <w:t xml:space="preserve">ID клиента, Имя, Фамилия, Адрес, Номер телефона, Электронная почта</w:t>
            </w:r>
            <w:r/>
          </w:p>
        </w:tc>
      </w:tr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</w:pPr>
            <w:r>
              <w:t xml:space="preserve">Продукты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</w:pPr>
            <w:r>
              <w:rPr>
                <w:lang w:val="en-US"/>
              </w:rPr>
              <w:t xml:space="preserve">ID</w:t>
            </w:r>
            <w:r>
              <w:t xml:space="preserve"> продукта, Наименование, Описание, Цена, Категория</w:t>
            </w:r>
            <w:r/>
          </w:p>
        </w:tc>
      </w:tr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</w:pPr>
            <w:r>
              <w:t xml:space="preserve">Заказы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</w:pPr>
            <w:r>
              <w:t xml:space="preserve">ID заказа, ID клиента, </w:t>
            </w:r>
            <w:r>
              <w:t xml:space="preserve">ID продукта</w:t>
            </w:r>
            <w:r>
              <w:t xml:space="preserve">,</w:t>
            </w:r>
            <w:r>
              <w:t xml:space="preserve"> </w:t>
            </w:r>
            <w:r>
              <w:t xml:space="preserve">I</w:t>
            </w:r>
            <w:r>
              <w:rPr>
                <w:lang w:val="en-US"/>
              </w:rPr>
              <w:t xml:space="preserve">D</w:t>
            </w:r>
            <w:r>
              <w:t xml:space="preserve"> </w:t>
            </w:r>
            <w:r>
              <w:t xml:space="preserve">сотрудника, </w:t>
            </w:r>
            <w:r>
              <w:rPr>
                <w:lang w:val="en-US"/>
              </w:rPr>
              <w:t xml:space="preserve">ID</w:t>
            </w:r>
            <w:r>
              <w:t xml:space="preserve"> </w:t>
            </w:r>
            <w:r>
              <w:t xml:space="preserve">скидки,</w:t>
            </w:r>
            <w:r>
              <w:t xml:space="preserve"> </w:t>
            </w:r>
            <w:r>
              <w:t xml:space="preserve">Дата заказа, Статус заказа</w:t>
            </w:r>
            <w:r>
              <w:t xml:space="preserve">, Сумма заказа</w:t>
            </w:r>
            <w:r/>
          </w:p>
        </w:tc>
      </w:tr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</w:pPr>
            <w:r>
              <w:t xml:space="preserve">Сотрудники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</w:pPr>
            <w:r>
              <w:t xml:space="preserve">ID сотрудника</w:t>
            </w:r>
            <w:r>
              <w:t xml:space="preserve">, </w:t>
            </w:r>
            <w:r>
              <w:t xml:space="preserve">Имя, Фамилия, Номер телефона, Электронная почта</w:t>
            </w:r>
            <w:r/>
          </w:p>
        </w:tc>
      </w:tr>
      <w:tr>
        <w:tblPrEx/>
        <w:trPr/>
        <w:tc>
          <w:tcPr>
            <w:tcW w:w="4672" w:type="dxa"/>
            <w:textDirection w:val="lrTb"/>
            <w:noWrap w:val="false"/>
          </w:tcPr>
          <w:p>
            <w:pPr>
              <w:ind w:firstLine="0"/>
            </w:pPr>
            <w:r>
              <w:t xml:space="preserve">Скидки</w:t>
            </w:r>
            <w:r/>
          </w:p>
        </w:tc>
        <w:tc>
          <w:tcPr>
            <w:tcW w:w="4673" w:type="dxa"/>
            <w:textDirection w:val="lrTb"/>
            <w:noWrap w:val="false"/>
          </w:tcPr>
          <w:p>
            <w:pPr>
              <w:ind w:firstLine="0"/>
            </w:pPr>
            <w:r>
              <w:t xml:space="preserve">ID скидки, Процент скидки</w:t>
            </w:r>
            <w:r/>
          </w:p>
        </w:tc>
      </w:tr>
    </w:tbl>
    <w:p>
      <w:pPr>
        <w:ind w:firstLine="0"/>
      </w:pPr>
      <w:r/>
      <w:r/>
    </w:p>
    <w:p>
      <w:pPr>
        <w:ind w:firstLine="0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  <w:rPr>
          <w:highlight w:val="none"/>
        </w:rPr>
      </w:pPr>
      <w:r>
        <w:t xml:space="preserve">СВЯЗИ</w:t>
      </w:r>
      <w:r>
        <w:t xml:space="preserve">:</w:t>
      </w:r>
      <w:bookmarkEnd w:id="0"/>
      <w:r/>
      <w:r>
        <w:rPr>
          <w:highlight w:val="none"/>
        </w:rPr>
      </w:r>
    </w:p>
    <w:p>
      <w:pPr>
        <w:ind w:left="0" w:right="0" w:firstLine="0"/>
        <w:jc w:val="both"/>
        <w:spacing w:line="420" w:lineRule="atLeast"/>
        <w:rPr>
          <w:rFonts w:ascii="Times New Roman" w:hAnsi="Times New Roman" w:eastAsia="Times New Roman" w:cs="Times New Roman"/>
          <w:sz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</w:rPr>
        <w:t xml:space="preserve">Один КЛИЕНТ может оформлять множество ЗАКАЗОВ (истина)</w:t>
      </w:r>
      <w:r>
        <w:rPr>
          <w:rFonts w:ascii="Times New Roman" w:hAnsi="Times New Roman" w:eastAsia="Times New Roman" w:cs="Times New Roman"/>
          <w:sz w:val="28"/>
        </w:rPr>
      </w:r>
    </w:p>
    <w:p>
      <w:pPr>
        <w:ind w:left="0" w:right="0" w:firstLine="0"/>
        <w:jc w:val="both"/>
        <w:spacing w:line="420" w:lineRule="atLeast"/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</w:rPr>
        <w:t xml:space="preserve">Один ЗАКАЗ может принадлежать множеству КЛИЕНТОВ (ложь)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highlight w:val="none"/>
        </w:rPr>
      </w:r>
    </w:p>
    <w:p>
      <w:pPr>
        <w:ind w:left="0" w:right="0" w:firstLine="0"/>
        <w:jc w:val="both"/>
        <w:spacing w:line="420" w:lineRule="atLeast"/>
        <w:rPr>
          <w:rFonts w:ascii="Times New Roman" w:hAnsi="Times New Roman" w:eastAsia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  <w:highlight w:val="none"/>
        </w:rPr>
      </w:r>
      <w:r>
        <w:rPr>
          <w:rFonts w:ascii="Times New Roman" w:hAnsi="Times New Roman" w:eastAsia="Times New Roman" w:cs="Times New Roman"/>
          <w:color w:val="000000"/>
          <w:sz w:val="28"/>
          <w:highlight w:val="none"/>
        </w:rPr>
      </w:r>
      <w:r>
        <w:rPr>
          <w:rFonts w:ascii="Times New Roman" w:hAnsi="Times New Roman" w:eastAsia="Times New Roman" w:cs="Times New Roman"/>
          <w:sz w:val="28"/>
          <w:szCs w:val="28"/>
        </w:rPr>
      </w:r>
    </w:p>
    <w:p>
      <w:pPr>
        <w:ind w:firstLine="0"/>
        <w:rPr>
          <w:highlight w:val="none"/>
        </w:rPr>
      </w:pPr>
      <w:r>
        <w:t xml:space="preserve">Один СОТРУДНИК может обслуживать множество КЛИЕНТОВ(истина)</w:t>
      </w:r>
      <w:r>
        <w:rPr>
          <w:highlight w:val="none"/>
        </w:rPr>
      </w:r>
    </w:p>
    <w:p>
      <w:pPr>
        <w:ind w:firstLine="0"/>
      </w:pPr>
      <w:r>
        <w:rPr>
          <w:highlight w:val="none"/>
        </w:rPr>
        <w:t xml:space="preserve">Один КЛИЕНТ может обслуживаться у множества СОТРУДНИКОВ(ложь)</w:t>
      </w:r>
      <w:r>
        <w:rPr>
          <w:highlight w:val="none"/>
        </w:rPr>
      </w:r>
      <w:r/>
    </w:p>
    <w:p>
      <w:pPr>
        <w:ind w:firstLine="0"/>
      </w:pPr>
      <w:r/>
      <w:r/>
    </w:p>
    <w:p>
      <w:pPr>
        <w:ind w:firstLine="0"/>
        <w:rPr>
          <w:highlight w:val="none"/>
        </w:rPr>
      </w:pPr>
      <w:r>
        <w:t xml:space="preserve">Одна СКИДКА может быть предоставлена множеству КЛИЕНТОВ(истина)</w:t>
      </w:r>
      <w:r>
        <w:rPr>
          <w:highlight w:val="none"/>
        </w:rPr>
      </w:r>
    </w:p>
    <w:p>
      <w:pPr>
        <w:ind w:firstLine="0"/>
        <w:rPr>
          <w:highlight w:val="none"/>
        </w:rPr>
      </w:pPr>
      <w:r>
        <w:rPr>
          <w:highlight w:val="none"/>
        </w:rPr>
        <w:t xml:space="preserve">Один КЛИЕНТ может получить множество СКИДОК(ложь)</w:t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</w:pPr>
      <w:r/>
      <w:r/>
    </w:p>
    <w:p>
      <w:pPr>
        <w:ind w:firstLine="0"/>
        <w:rPr>
          <w:highlight w:val="none"/>
        </w:rPr>
      </w:pPr>
      <w:r>
        <w:rPr>
          <w:highlight w:val="none"/>
        </w:rPr>
        <w:t xml:space="preserve">Одна СКИДКА может распространяться на множество ЗАКАЗОВ(истина)</w:t>
      </w:r>
      <w:r>
        <w:rPr>
          <w:highlight w:val="none"/>
        </w:rPr>
      </w:r>
    </w:p>
    <w:p>
      <w:pPr>
        <w:ind w:firstLine="0"/>
      </w:pPr>
      <w:r>
        <w:rPr>
          <w:highlight w:val="none"/>
        </w:rPr>
        <w:t xml:space="preserve">Один ЗАКАЗ может получить множество СКИДОК(ложь) </w:t>
      </w:r>
      <w:r>
        <w:rPr>
          <w:highlight w:val="none"/>
        </w:rPr>
      </w:r>
      <w:r/>
    </w:p>
    <w:p>
      <w:pPr>
        <w:pStyle w:val="822"/>
        <w:rPr>
          <w:lang w:val="en-US"/>
        </w:rPr>
      </w:pPr>
      <w:r>
        <w:rPr>
          <w:lang w:val="en-US"/>
        </w:rPr>
        <w:t xml:space="preserve">ИНФОРМАЦИОННО-ЛОГИЧЕСКАЯ МОДЕЛЬ</w:t>
      </w:r>
      <w:r>
        <w:rPr>
          <w:lang w:val="en-US"/>
        </w:rPr>
      </w:r>
      <w:r>
        <w:rPr>
          <w:lang w:val="en-US"/>
        </w:rPr>
      </w:r>
    </w:p>
    <w:p>
      <w:pPr>
        <w:rPr>
          <w:highlight w:val="none"/>
        </w:rPr>
      </w:pPr>
      <w:r>
        <w:t xml:space="preserve">Информационно-логическая модель изображена на рисунке 1</w:t>
      </w:r>
      <w:r>
        <w:rPr>
          <w:highlight w:val="none"/>
        </w:rPr>
      </w:r>
    </w:p>
    <w:p>
      <w:pPr>
        <w:ind w:firstLine="0"/>
        <w:jc w:val="center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39101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14307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5" cy="439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345.75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i/>
          <w:iCs/>
          <w:sz w:val="18"/>
          <w:szCs w:val="18"/>
        </w:rPr>
        <w:t xml:space="preserve">Рис. 1. </w:t>
      </w:r>
      <w:r>
        <w:rPr>
          <w:i/>
          <w:iCs/>
          <w:sz w:val="18"/>
          <w:szCs w:val="18"/>
        </w:rPr>
        <w:t xml:space="preserve">ИЛМ </w:t>
      </w:r>
      <w:r>
        <w:rPr>
          <w:i/>
          <w:iCs/>
          <w:sz w:val="18"/>
          <w:szCs w:val="18"/>
        </w:rPr>
        <w:t xml:space="preserve">систем</w:t>
      </w:r>
      <w:r>
        <w:rPr>
          <w:i/>
          <w:iCs/>
          <w:sz w:val="18"/>
          <w:szCs w:val="18"/>
        </w:rPr>
        <w:t xml:space="preserve">ы</w:t>
      </w:r>
      <w:r>
        <w:rPr>
          <w:i/>
          <w:iCs/>
          <w:sz w:val="18"/>
          <w:szCs w:val="18"/>
        </w:rPr>
        <w:t xml:space="preserve"> </w:t>
      </w:r>
      <w:r>
        <w:rPr>
          <w:rFonts w:eastAsia="Calibri"/>
          <w:i/>
          <w:iCs/>
          <w:sz w:val="18"/>
          <w:szCs w:val="18"/>
        </w:rPr>
        <w:t xml:space="preserve">автоматизации</w:t>
      </w:r>
      <w:r>
        <w:rPr>
          <w:rFonts w:eastAsia="Calibri"/>
          <w:i/>
          <w:iCs/>
          <w:sz w:val="18"/>
          <w:szCs w:val="18"/>
        </w:rPr>
        <w:t xml:space="preserve"> компьютерного магазина</w:t>
      </w:r>
      <w:r>
        <w:rPr>
          <w:rFonts w:eastAsia="Calibri"/>
          <w:i/>
          <w:iCs/>
          <w:sz w:val="18"/>
          <w:szCs w:val="18"/>
        </w:rPr>
      </w:r>
      <w:r/>
    </w:p>
    <w:p>
      <w:pPr>
        <w:pStyle w:val="822"/>
        <w:rPr>
          <w:rFonts w:eastAsia="Calibri"/>
          <w:lang w:val="en-US"/>
        </w:rPr>
      </w:pPr>
      <w:r>
        <w:rPr>
          <w:rFonts w:eastAsia="Calibri"/>
          <w:lang w:val="en-US"/>
        </w:rPr>
        <w:t xml:space="preserve">ТЕХНИЧЕСКАЯ РЕАЗЛИЗАЦИЯ БАЗЫ ДАННЫХ</w:t>
      </w:r>
      <w:r>
        <w:rPr>
          <w:rFonts w:eastAsia="Calibri"/>
          <w:lang w:val="en-US"/>
        </w:rPr>
      </w:r>
      <w:r>
        <w:rPr>
          <w:rFonts w:eastAsia="Calibri"/>
          <w:lang w:val="en-US"/>
        </w:rPr>
      </w:r>
    </w:p>
    <w:p>
      <w:r>
        <w:t xml:space="preserve">В логической структуре БД выявлено пять потенциальных ловушек разрыва. Семантическая сеть для тройки сущностей </w:t>
      </w:r>
      <w:r>
        <w:t xml:space="preserve">ПРОЦЕНТ СКИДКИ – </w:t>
      </w:r>
      <w:r>
        <w:t xml:space="preserve">СКИДКА - </w:t>
      </w:r>
      <w:r>
        <w:t xml:space="preserve">ЗАКАЗ представлена на рисунке 3. 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/>
    </w:p>
    <w:p>
      <w:pPr>
        <w:ind w:firstLine="0"/>
        <w:jc w:val="center"/>
        <w:spacing w:after="160" w:line="259" w:lineRule="auto"/>
        <w:rPr>
          <w:highlight w:val="none"/>
        </w:rPr>
      </w:pPr>
      <w:r>
        <w:rPr>
          <w:rFonts w:eastAsia="Calibri"/>
        </w:rPr>
      </w:r>
      <w:r/>
      <w:r>
        <w:rPr>
          <w:i/>
          <w:iCs/>
          <w:sz w:val="18"/>
          <w:szCs w:val="18"/>
        </w:rPr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67452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155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5" cy="21674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170.67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eastAsia="Calibri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i/>
          <w:iCs/>
          <w:sz w:val="18"/>
          <w:szCs w:val="18"/>
        </w:rPr>
        <w:t xml:space="preserve">Рисунок </w:t>
      </w:r>
      <w:r>
        <w:rPr>
          <w:i/>
          <w:iCs/>
          <w:sz w:val="18"/>
          <w:szCs w:val="18"/>
        </w:rPr>
        <w:fldChar w:fldCharType="begin"/>
      </w:r>
      <w:r>
        <w:rPr>
          <w:i/>
          <w:iCs/>
          <w:sz w:val="18"/>
          <w:szCs w:val="18"/>
        </w:rPr>
        <w:instrText xml:space="preserve"> SEQ Рисунок \* ARABIC </w:instrText>
      </w:r>
      <w:r>
        <w:rPr>
          <w:i/>
          <w:iCs/>
          <w:sz w:val="18"/>
          <w:szCs w:val="18"/>
        </w:rPr>
        <w:fldChar w:fldCharType="separate"/>
      </w:r>
      <w:r>
        <w:rPr>
          <w:i/>
          <w:iCs/>
          <w:sz w:val="18"/>
          <w:szCs w:val="18"/>
        </w:rPr>
        <w:t xml:space="preserve">3</w:t>
      </w:r>
      <w:r>
        <w:rPr>
          <w:i/>
          <w:iCs/>
          <w:sz w:val="18"/>
          <w:szCs w:val="18"/>
        </w:rPr>
        <w:fldChar w:fldCharType="end"/>
      </w:r>
      <w:r>
        <w:rPr>
          <w:i/>
          <w:iCs/>
          <w:sz w:val="18"/>
          <w:szCs w:val="18"/>
        </w:rPr>
        <w:t xml:space="preserve"> - Семантическая сеть для тройки сущностей </w:t>
      </w:r>
      <w:r>
        <w:rPr>
          <w:i/>
          <w:iCs/>
          <w:sz w:val="18"/>
          <w:szCs w:val="18"/>
        </w:rPr>
        <w:t xml:space="preserve">ПРОЦЕНТ СКИДКИ – СКИДКА – ЗАКАЗ</w:t>
      </w:r>
      <w:r>
        <w:rPr>
          <w:highlight w:val="none"/>
        </w:rPr>
      </w:r>
      <w:r>
        <w:rPr>
          <w:rFonts w:eastAsia="Calibri"/>
          <w:highlight w:val="none"/>
        </w:rPr>
      </w:r>
    </w:p>
    <w:p>
      <w:pPr>
        <w:ind w:firstLine="0"/>
        <w:jc w:val="center"/>
        <w:spacing w:after="160" w:line="259" w:lineRule="auto"/>
        <w:rPr>
          <w:rFonts w:eastAsia="Calibri"/>
          <w:highlight w:val="none"/>
        </w:rPr>
      </w:pPr>
      <w:r>
        <w:rPr>
          <w:highlight w:val="none"/>
        </w:rPr>
      </w:r>
      <w:r>
        <w:t xml:space="preserve">Семантическая сеть, иллюстрирующая результат устранения ловушки</w:t>
      </w:r>
      <w:r>
        <w:t xml:space="preserve"> разрыва для тройки </w:t>
      </w:r>
      <w:r>
        <w:t xml:space="preserve">НОМЕР ТЕЛЕФОНА – КЛИЕНТ - ЗАКАЗ</w:t>
      </w:r>
      <w:r>
        <w:t xml:space="preserve">, изображена</w:t>
      </w:r>
      <w:r>
        <w:t xml:space="preserve"> на рисунке</w:t>
      </w:r>
      <w:r>
        <w:t xml:space="preserve"> </w:t>
      </w:r>
      <w:r>
        <w:t xml:space="preserve">4.</w:t>
      </w:r>
      <w:r>
        <w:t xml:space="preserve"> </w:t>
      </w:r>
      <w:r/>
      <w:r>
        <w:rPr>
          <w:highlight w:val="none"/>
        </w:rPr>
      </w:r>
      <w:r>
        <w:rPr>
          <w:highlight w:val="none"/>
        </w:rPr>
      </w:r>
      <w:r>
        <w:rPr>
          <w:rFonts w:eastAsia="Calibri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236443" cy="2231551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678014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6236443" cy="22315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91.06pt;height:175.71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Рисунок </w:t>
      </w:r>
      <w:r>
        <w:rPr>
          <w:b w:val="0"/>
          <w:bCs w:val="0"/>
          <w:i/>
          <w:iCs/>
          <w:color w:val="auto"/>
          <w:sz w:val="18"/>
          <w:szCs w:val="18"/>
        </w:rPr>
        <w:fldChar w:fldCharType="begin"/>
      </w:r>
      <w:r>
        <w:rPr>
          <w:b w:val="0"/>
          <w:bCs w:val="0"/>
          <w:i/>
          <w:iCs/>
          <w:color w:val="auto"/>
          <w:sz w:val="18"/>
          <w:szCs w:val="18"/>
        </w:rPr>
        <w:instrText xml:space="preserve"> SEQ Рисунок \* ARABIC </w:instrText>
      </w:r>
      <w:r>
        <w:rPr>
          <w:b w:val="0"/>
          <w:bCs w:val="0"/>
          <w:i/>
          <w:iCs/>
          <w:color w:val="auto"/>
          <w:sz w:val="18"/>
          <w:szCs w:val="18"/>
        </w:rPr>
        <w:fldChar w:fldCharType="separate"/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4</w:t>
      </w:r>
      <w:r>
        <w:rPr>
          <w:b w:val="0"/>
          <w:bCs w:val="0"/>
          <w:i/>
          <w:iCs/>
          <w:color w:val="auto"/>
          <w:sz w:val="18"/>
          <w:szCs w:val="18"/>
        </w:rPr>
        <w:fldChar w:fldCharType="end"/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 - Семантическая сеть, иллюстрирующая результат устранения ловушки разрыва для тройки</w:t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 НОМЕР ТЕЛЕФОНА</w:t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 – </w:t>
      </w:r>
      <w:r>
        <w:rPr>
          <w:b w:val="0"/>
          <w:bCs w:val="0"/>
          <w:i/>
          <w:iCs/>
          <w:color w:val="auto"/>
          <w:sz w:val="18"/>
          <w:szCs w:val="18"/>
        </w:rPr>
        <w:t xml:space="preserve">КЛИЕНТ – ЗАКАЗ</w:t>
      </w:r>
      <w:r>
        <w:rPr>
          <w:b w:val="0"/>
          <w:bCs/>
          <w:i/>
          <w:color w:val="auto"/>
          <w:sz w:val="18"/>
          <w:szCs w:val="18"/>
        </w:rPr>
      </w:r>
      <w:r>
        <w:rPr>
          <w:rFonts w:eastAsia="Calibri"/>
          <w:highlight w:val="none"/>
        </w:rPr>
      </w:r>
    </w:p>
    <w:p>
      <w:pPr>
        <w:ind w:firstLine="0"/>
        <w:jc w:val="left"/>
        <w:spacing w:after="160" w:line="259" w:lineRule="auto"/>
        <w:rPr>
          <w:b w:val="0"/>
          <w:bCs/>
          <w:i/>
          <w:color w:val="auto"/>
          <w:sz w:val="18"/>
          <w:szCs w:val="18"/>
        </w:rPr>
      </w:pPr>
      <w:r>
        <w:rPr>
          <w:b w:val="0"/>
          <w:bCs w:val="0"/>
          <w:i/>
          <w:iCs/>
          <w:color w:val="auto"/>
          <w:sz w:val="18"/>
          <w:szCs w:val="18"/>
        </w:rPr>
      </w:r>
      <w:r>
        <w:t xml:space="preserve">Семантическая сеть для тройки сущностей </w:t>
      </w:r>
      <w:r>
        <w:t xml:space="preserve">ЭЛЕКТРОННАЯ ПОЧТА - СОТРУДНИК - ЗАКАЗ</w:t>
      </w:r>
      <w:r>
        <w:t xml:space="preserve"> представлена на рисунке 5.</w:t>
      </w:r>
      <w:r/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68658" cy="2129933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60596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6168658" cy="2129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85.72pt;height:167.71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/>
      <w:r/>
      <w:r>
        <w:rPr>
          <w:b w:val="0"/>
          <w:bCs/>
          <w:i/>
          <w:color w:val="auto"/>
          <w:sz w:val="18"/>
          <w:szCs w:val="18"/>
        </w:rPr>
      </w:r>
      <w:r/>
      <w:r>
        <w:rPr>
          <w:rFonts w:eastAsia="Calibri"/>
        </w:rPr>
      </w:r>
      <w:r>
        <w:rPr>
          <w:rFonts w:eastAsia="Calibri"/>
        </w:rPr>
      </w:r>
      <w:r>
        <w:rPr>
          <w:b w:val="0"/>
          <w:bCs/>
          <w:i/>
          <w:color w:val="auto"/>
          <w:sz w:val="18"/>
          <w:szCs w:val="18"/>
        </w:rPr>
      </w:r>
    </w:p>
    <w:p>
      <w:pPr>
        <w:pStyle w:val="676"/>
        <w:ind w:firstLine="0"/>
        <w:jc w:val="center"/>
        <w:rPr>
          <w:b w:val="0"/>
          <w:bCs w:val="0"/>
          <w:i/>
          <w:iCs/>
          <w:color w:val="auto"/>
        </w:rPr>
      </w:pPr>
      <w:r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fldChar w:fldCharType="begin"/>
      </w:r>
      <w:r>
        <w:rPr>
          <w:b w:val="0"/>
          <w:bCs w:val="0"/>
          <w:i/>
          <w:iCs/>
          <w:color w:val="auto"/>
        </w:rPr>
        <w:instrText xml:space="preserve"> SEQ Рисунок \* ARABIC </w:instrText>
      </w:r>
      <w:r>
        <w:rPr>
          <w:b w:val="0"/>
          <w:bCs w:val="0"/>
          <w:i/>
          <w:iCs/>
          <w:color w:val="auto"/>
        </w:rPr>
        <w:fldChar w:fldCharType="separate"/>
      </w:r>
      <w:r>
        <w:rPr>
          <w:b w:val="0"/>
          <w:bCs w:val="0"/>
          <w:i/>
          <w:iCs/>
          <w:color w:val="auto"/>
        </w:rPr>
        <w:t xml:space="preserve">5</w:t>
      </w:r>
      <w:r>
        <w:rPr>
          <w:b w:val="0"/>
          <w:bCs w:val="0"/>
          <w:i/>
          <w:iCs/>
          <w:color w:val="auto"/>
        </w:rPr>
        <w:fldChar w:fldCharType="end"/>
      </w:r>
      <w:r>
        <w:rPr>
          <w:b w:val="0"/>
          <w:bCs w:val="0"/>
          <w:i/>
          <w:iCs/>
          <w:color w:val="auto"/>
        </w:rPr>
        <w:t xml:space="preserve"> - Семантическая сеть для тройки сущностей ЭЛЕКТРОНАЯ ПОЧТА - СОТРУДНИК - ЗАКАЗ</w:t>
      </w:r>
      <w:r>
        <w:rPr>
          <w:b w:val="0"/>
          <w:bCs w:val="0"/>
          <w:i/>
          <w:iCs/>
          <w:color w:val="auto"/>
        </w:rPr>
      </w:r>
      <w:r>
        <w:rPr>
          <w:b w:val="0"/>
          <w:bCs w:val="0"/>
          <w:i/>
          <w:iCs/>
          <w:color w:val="auto"/>
        </w:rPr>
      </w:r>
    </w:p>
    <w:p>
      <w:pPr>
        <w:jc w:val="left"/>
      </w:pPr>
      <w:r>
        <w:rPr>
          <w:highlight w:val="none"/>
        </w:rPr>
      </w:r>
      <w:r>
        <w:rPr>
          <w:highlight w:val="none"/>
        </w:rPr>
      </w:r>
    </w:p>
    <w:p>
      <w:pPr>
        <w:ind w:firstLine="0"/>
        <w:jc w:val="left"/>
        <w:rPr>
          <w:highlight w:val="none"/>
        </w:rPr>
      </w:pPr>
      <w:r>
        <w:t xml:space="preserve">Семантическая сеть для тройки сущностей </w:t>
      </w:r>
      <w:r>
        <w:t xml:space="preserve">ДЕТАЛИ - ЗАКАЗ - ПРОДУКТ</w:t>
      </w:r>
      <w:r>
        <w:t xml:space="preserve"> представлена на рисунке 6.</w:t>
      </w:r>
      <w:r/>
      <w:r/>
    </w:p>
    <w:p>
      <w:pPr>
        <w:ind w:firstLine="0"/>
        <w:jc w:val="center"/>
        <w:spacing w:after="160" w:line="259" w:lineRule="auto"/>
        <w:rPr>
          <w:rFonts w:eastAsia="Calibri"/>
          <w:highlight w:val="none"/>
        </w:rPr>
      </w:pPr>
      <w:r>
        <w:rPr>
          <w:rFonts w:eastAsia="Calibri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026407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637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5" cy="20264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159.56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i/>
          <w:iCs/>
          <w:color w:val="auto"/>
          <w:sz w:val="18"/>
          <w:szCs w:val="18"/>
        </w:rPr>
        <w:t xml:space="preserve">Рисунок </w:t>
      </w:r>
      <w:r>
        <w:rPr>
          <w:i/>
          <w:iCs/>
          <w:color w:val="auto"/>
          <w:sz w:val="18"/>
          <w:szCs w:val="18"/>
        </w:rPr>
        <w:fldChar w:fldCharType="begin"/>
      </w:r>
      <w:r>
        <w:rPr>
          <w:i/>
          <w:iCs/>
          <w:color w:val="auto"/>
          <w:sz w:val="18"/>
          <w:szCs w:val="18"/>
        </w:rPr>
        <w:instrText xml:space="preserve"> SEQ Рисунок \* ARABIC </w:instrText>
      </w:r>
      <w:r>
        <w:rPr>
          <w:i/>
          <w:iCs/>
          <w:color w:val="auto"/>
          <w:sz w:val="18"/>
          <w:szCs w:val="18"/>
        </w:rPr>
        <w:fldChar w:fldCharType="separate"/>
      </w:r>
      <w:r>
        <w:rPr>
          <w:i/>
          <w:iCs/>
          <w:color w:val="auto"/>
          <w:sz w:val="18"/>
          <w:szCs w:val="18"/>
        </w:rPr>
        <w:t xml:space="preserve">6</w:t>
      </w:r>
      <w:r>
        <w:rPr>
          <w:i/>
          <w:iCs/>
          <w:color w:val="auto"/>
          <w:sz w:val="18"/>
          <w:szCs w:val="18"/>
        </w:rPr>
        <w:fldChar w:fldCharType="end"/>
      </w:r>
      <w:r>
        <w:rPr>
          <w:i/>
          <w:iCs/>
          <w:color w:val="auto"/>
          <w:sz w:val="18"/>
          <w:szCs w:val="18"/>
        </w:rPr>
        <w:t xml:space="preserve"> - Семантическая сеть для тройки сущностей ДЕТАЛИ - ЗАКАЗ - ПРОДУКТ</w:t>
      </w:r>
      <w:r>
        <w:rPr>
          <w:color w:val="auto"/>
        </w:rPr>
      </w:r>
      <w:r>
        <w:rPr>
          <w:rFonts w:eastAsia="Calibri"/>
          <w:highlight w:val="none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highlight w:val="none"/>
        </w:rPr>
      </w:r>
      <w:r>
        <w:t xml:space="preserve">Семантическая сеть, иллюстрирующая результат устранения ловушки</w:t>
      </w:r>
      <w:r>
        <w:t xml:space="preserve"> разрыва для тройки </w:t>
      </w:r>
      <w:r>
        <w:t xml:space="preserve">СТАТУС – ЗАКАЗ - ПРОДУКТ</w:t>
      </w:r>
      <w:r>
        <w:t xml:space="preserve">, изображена на рисунке </w:t>
      </w:r>
      <w:r>
        <w:t xml:space="preserve">7</w:t>
      </w:r>
      <w:r>
        <w:t xml:space="preserve">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187676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52178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5" cy="2187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172.26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676"/>
        <w:ind w:firstLine="0"/>
        <w:jc w:val="center"/>
        <w:rPr>
          <w:b w:val="0"/>
          <w:bCs w:val="0"/>
          <w:i/>
          <w:iCs/>
          <w:color w:val="auto"/>
        </w:rPr>
      </w:pPr>
      <w:r>
        <w:rPr>
          <w:b w:val="0"/>
          <w:bCs w:val="0"/>
          <w:i/>
          <w:iCs/>
          <w:color w:val="auto"/>
        </w:rPr>
        <w:t xml:space="preserve">Рисунок </w:t>
      </w:r>
      <w:r>
        <w:rPr>
          <w:b w:val="0"/>
          <w:bCs w:val="0"/>
          <w:i/>
          <w:iCs/>
          <w:color w:val="auto"/>
        </w:rPr>
        <w:fldChar w:fldCharType="begin"/>
      </w:r>
      <w:r>
        <w:rPr>
          <w:b w:val="0"/>
          <w:bCs w:val="0"/>
          <w:i/>
          <w:iCs/>
          <w:color w:val="auto"/>
        </w:rPr>
        <w:instrText xml:space="preserve"> SEQ Рисунок \* ARABIC </w:instrText>
      </w:r>
      <w:r>
        <w:rPr>
          <w:b w:val="0"/>
          <w:bCs w:val="0"/>
          <w:i/>
          <w:iCs/>
          <w:color w:val="auto"/>
        </w:rPr>
        <w:fldChar w:fldCharType="separate"/>
      </w:r>
      <w:r>
        <w:rPr>
          <w:b w:val="0"/>
          <w:bCs w:val="0"/>
          <w:i/>
          <w:iCs/>
          <w:color w:val="auto"/>
        </w:rPr>
        <w:t xml:space="preserve">7</w:t>
      </w:r>
      <w:r>
        <w:rPr>
          <w:b w:val="0"/>
          <w:bCs w:val="0"/>
          <w:i/>
          <w:iCs/>
          <w:color w:val="auto"/>
        </w:rPr>
        <w:fldChar w:fldCharType="end"/>
      </w:r>
      <w:r>
        <w:rPr>
          <w:b w:val="0"/>
          <w:bCs w:val="0"/>
          <w:i/>
          <w:iCs/>
          <w:color w:val="auto"/>
        </w:rPr>
        <w:t xml:space="preserve"> - Семантическая сеть, иллюстрирующая результат устранения ловушки разрыва для тройки СТАТУС - ЗАКАЗ - ПРОДУКТ</w:t>
      </w:r>
      <w:r>
        <w:rPr>
          <w:b w:val="0"/>
          <w:bCs w:val="0"/>
          <w:i/>
          <w:iCs/>
          <w:color w:val="auto"/>
        </w:rPr>
      </w:r>
      <w:r>
        <w:rPr>
          <w:b w:val="0"/>
          <w:bCs w:val="0"/>
          <w:i/>
          <w:iCs/>
          <w:color w:val="auto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ind w:firstLine="0"/>
        <w:spacing w:after="160" w:line="259" w:lineRule="auto"/>
        <w:rPr>
          <w:highlight w:val="none"/>
        </w:rPr>
      </w:pPr>
      <w:r>
        <w:rPr>
          <w:rFonts w:eastAsia="Calibri"/>
          <w:highlight w:val="none"/>
        </w:rPr>
      </w:r>
      <w:r>
        <w:rPr>
          <w:rFonts w:eastAsia="Calibri"/>
          <w:highlight w:val="none"/>
        </w:rPr>
      </w:r>
    </w:p>
    <w:p>
      <w:pPr>
        <w:pStyle w:val="822"/>
        <w:numPr>
          <w:ilvl w:val="0"/>
          <w:numId w:val="0"/>
        </w:numPr>
        <w:ind w:left="0" w:right="0" w:firstLine="0"/>
        <w:jc w:val="center"/>
        <w:spacing w:line="480" w:lineRule="atLeast"/>
        <w:rPr>
          <w:rFonts w:ascii="Times New Roman" w:hAnsi="Times New Roman" w:eastAsia="Times New Roman" w:cs="Times New Roman"/>
          <w:sz w:val="32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b/>
          <w:color w:val="000000"/>
          <w:sz w:val="32"/>
        </w:rPr>
        <w:t xml:space="preserve">4.ТЕХНИЧЕСКАЯ РЕАЛИЗАЦИЯ БАЗЫ ДАННЫХ</w:t>
      </w:r>
      <w:r/>
    </w:p>
    <w:p>
      <w:pPr>
        <w:ind w:left="0" w:right="0" w:firstLine="0"/>
        <w:spacing w:after="0"/>
        <w:tabs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sz w:val="22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</w:rPr>
        <w:t xml:space="preserve">Физическая структура базы данных (Описание организации информаци</w:t>
      </w:r>
      <w:r>
        <w:rPr>
          <w:rFonts w:ascii="Times New Roman" w:hAnsi="Times New Roman" w:eastAsia="Times New Roman" w:cs="Times New Roman"/>
          <w:color w:val="000000"/>
          <w:sz w:val="28"/>
        </w:rPr>
        <w:t xml:space="preserve">онной базы) представлена в документе БИСО-02-22.КП.010.П5.01.М.</w:t>
      </w:r>
      <w:r/>
      <w:r>
        <w:rPr>
          <w:sz w:val="22"/>
        </w:rPr>
      </w:r>
    </w:p>
    <w:p>
      <w:pPr>
        <w:ind w:left="-567" w:right="0" w:hanging="142"/>
        <w:spacing w:line="235" w:lineRule="atLeast"/>
        <w:rPr>
          <w:sz w:val="22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Times New Roman" w:cs="Times New Roman"/>
          <w:color w:val="000000"/>
          <w:sz w:val="28"/>
        </w:rPr>
        <w:t xml:space="preserve"> </w:t>
      </w:r>
      <w:r/>
    </w:p>
    <w:p>
      <w:pPr>
        <w:rPr>
          <w:highlight w:val="none"/>
        </w:rPr>
      </w:pPr>
      <w:r/>
    </w:p>
    <w:p>
      <w:pPr>
        <w:ind w:firstLine="0"/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402827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720935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8402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661.64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14:ligatures w14:val="standardContextual"/>
        </w:rPr>
      </w:r>
      <w:r/>
      <w:r>
        <w:br w:type="page" w:clear="all"/>
      </w:r>
      <w:r/>
      <w:r/>
    </w:p>
    <w:p>
      <w:pPr>
        <w:ind w:left="-851" w:firstLine="0"/>
        <w:jc w:val="center"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8402827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294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4" cy="84028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661.64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/>
      <w:r/>
    </w:p>
    <w:p>
      <w:pPr>
        <w:ind w:left="-851"/>
      </w:pPr>
      <w:r/>
      <w:r/>
    </w:p>
    <w:sectPr>
      <w:footnotePr/>
      <w:endnotePr/>
      <w:type w:val="nextPage"/>
      <w:pgSz w:w="11906" w:h="16838" w:orient="portrait"/>
      <w:pgMar w:top="1134" w:right="850" w:bottom="1134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</w:font>
  <w:font w:name="Tahoma">
    <w:panose1 w:val="020B0506030602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pStyle w:val="822"/>
      <w:isLgl w:val="false"/>
      <w:suff w:val="tab"/>
      <w:lvlText w:val="%1."/>
      <w:lvlJc w:val="left"/>
      <w:pPr>
        <w:ind w:left="1933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653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373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093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813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533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253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973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693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pStyle w:val="822"/>
      <w:isLgl w:val="false"/>
      <w:suff w:val="tab"/>
      <w:lvlText w:val="%1."/>
      <w:lvlJc w:val="left"/>
      <w:pPr>
        <w:ind w:left="1933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653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373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093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813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533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253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973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693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58">
    <w:name w:val="Heading 1 Char"/>
    <w:basedOn w:val="831"/>
    <w:link w:val="822"/>
    <w:uiPriority w:val="9"/>
    <w:rPr>
      <w:rFonts w:ascii="Arial" w:hAnsi="Arial" w:eastAsia="Arial" w:cs="Arial"/>
      <w:sz w:val="40"/>
      <w:szCs w:val="40"/>
    </w:rPr>
  </w:style>
  <w:style w:type="character" w:styleId="659">
    <w:name w:val="Heading 2 Char"/>
    <w:basedOn w:val="831"/>
    <w:link w:val="823"/>
    <w:uiPriority w:val="9"/>
    <w:rPr>
      <w:rFonts w:ascii="Arial" w:hAnsi="Arial" w:eastAsia="Arial" w:cs="Arial"/>
      <w:sz w:val="34"/>
    </w:rPr>
  </w:style>
  <w:style w:type="character" w:styleId="660">
    <w:name w:val="Heading 3 Char"/>
    <w:basedOn w:val="831"/>
    <w:link w:val="824"/>
    <w:uiPriority w:val="9"/>
    <w:rPr>
      <w:rFonts w:ascii="Arial" w:hAnsi="Arial" w:eastAsia="Arial" w:cs="Arial"/>
      <w:sz w:val="30"/>
      <w:szCs w:val="30"/>
    </w:rPr>
  </w:style>
  <w:style w:type="character" w:styleId="661">
    <w:name w:val="Heading 4 Char"/>
    <w:basedOn w:val="831"/>
    <w:link w:val="825"/>
    <w:uiPriority w:val="9"/>
    <w:rPr>
      <w:rFonts w:ascii="Arial" w:hAnsi="Arial" w:eastAsia="Arial" w:cs="Arial"/>
      <w:b/>
      <w:bCs/>
      <w:sz w:val="26"/>
      <w:szCs w:val="26"/>
    </w:rPr>
  </w:style>
  <w:style w:type="character" w:styleId="662">
    <w:name w:val="Heading 5 Char"/>
    <w:basedOn w:val="831"/>
    <w:link w:val="826"/>
    <w:uiPriority w:val="9"/>
    <w:rPr>
      <w:rFonts w:ascii="Arial" w:hAnsi="Arial" w:eastAsia="Arial" w:cs="Arial"/>
      <w:b/>
      <w:bCs/>
      <w:sz w:val="24"/>
      <w:szCs w:val="24"/>
    </w:rPr>
  </w:style>
  <w:style w:type="character" w:styleId="663">
    <w:name w:val="Heading 6 Char"/>
    <w:basedOn w:val="831"/>
    <w:link w:val="827"/>
    <w:uiPriority w:val="9"/>
    <w:rPr>
      <w:rFonts w:ascii="Arial" w:hAnsi="Arial" w:eastAsia="Arial" w:cs="Arial"/>
      <w:b/>
      <w:bCs/>
      <w:sz w:val="22"/>
      <w:szCs w:val="22"/>
    </w:rPr>
  </w:style>
  <w:style w:type="character" w:styleId="664">
    <w:name w:val="Heading 7 Char"/>
    <w:basedOn w:val="831"/>
    <w:link w:val="828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character" w:styleId="665">
    <w:name w:val="Heading 8 Char"/>
    <w:basedOn w:val="831"/>
    <w:link w:val="829"/>
    <w:uiPriority w:val="9"/>
    <w:rPr>
      <w:rFonts w:ascii="Arial" w:hAnsi="Arial" w:eastAsia="Arial" w:cs="Arial"/>
      <w:i/>
      <w:iCs/>
      <w:sz w:val="22"/>
      <w:szCs w:val="22"/>
    </w:rPr>
  </w:style>
  <w:style w:type="character" w:styleId="666">
    <w:name w:val="Heading 9 Char"/>
    <w:basedOn w:val="831"/>
    <w:link w:val="830"/>
    <w:uiPriority w:val="9"/>
    <w:rPr>
      <w:rFonts w:ascii="Arial" w:hAnsi="Arial" w:eastAsia="Arial" w:cs="Arial"/>
      <w:i/>
      <w:iCs/>
      <w:sz w:val="21"/>
      <w:szCs w:val="21"/>
    </w:rPr>
  </w:style>
  <w:style w:type="paragraph" w:styleId="667">
    <w:name w:val="No Spacing"/>
    <w:uiPriority w:val="1"/>
    <w:qFormat/>
    <w:pPr>
      <w:spacing w:before="0" w:after="0" w:line="240" w:lineRule="auto"/>
    </w:pPr>
  </w:style>
  <w:style w:type="character" w:styleId="668">
    <w:name w:val="Title Char"/>
    <w:basedOn w:val="831"/>
    <w:link w:val="843"/>
    <w:uiPriority w:val="10"/>
    <w:rPr>
      <w:sz w:val="48"/>
      <w:szCs w:val="48"/>
    </w:rPr>
  </w:style>
  <w:style w:type="character" w:styleId="669">
    <w:name w:val="Subtitle Char"/>
    <w:basedOn w:val="831"/>
    <w:link w:val="845"/>
    <w:uiPriority w:val="11"/>
    <w:rPr>
      <w:sz w:val="24"/>
      <w:szCs w:val="24"/>
    </w:rPr>
  </w:style>
  <w:style w:type="character" w:styleId="670">
    <w:name w:val="Quote Char"/>
    <w:link w:val="847"/>
    <w:uiPriority w:val="29"/>
    <w:rPr>
      <w:i/>
    </w:rPr>
  </w:style>
  <w:style w:type="character" w:styleId="671">
    <w:name w:val="Intense Quote Char"/>
    <w:link w:val="851"/>
    <w:uiPriority w:val="30"/>
    <w:rPr>
      <w:i/>
    </w:rPr>
  </w:style>
  <w:style w:type="paragraph" w:styleId="672">
    <w:name w:val="Header"/>
    <w:basedOn w:val="821"/>
    <w:link w:val="67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3">
    <w:name w:val="Header Char"/>
    <w:basedOn w:val="831"/>
    <w:link w:val="672"/>
    <w:uiPriority w:val="99"/>
  </w:style>
  <w:style w:type="paragraph" w:styleId="674">
    <w:name w:val="Footer"/>
    <w:basedOn w:val="821"/>
    <w:link w:val="67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5">
    <w:name w:val="Footer Char"/>
    <w:basedOn w:val="831"/>
    <w:link w:val="674"/>
    <w:uiPriority w:val="99"/>
  </w:style>
  <w:style w:type="paragraph" w:styleId="676">
    <w:name w:val="Caption"/>
    <w:basedOn w:val="821"/>
    <w:next w:val="82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77">
    <w:name w:val="Caption Char"/>
    <w:basedOn w:val="676"/>
    <w:link w:val="674"/>
    <w:uiPriority w:val="99"/>
  </w:style>
  <w:style w:type="table" w:styleId="678">
    <w:name w:val="Table Grid Light"/>
    <w:basedOn w:val="8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79">
    <w:name w:val="Plain Table 1"/>
    <w:basedOn w:val="832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0">
    <w:name w:val="Plain Table 2"/>
    <w:basedOn w:val="83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1">
    <w:name w:val="Plain Table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2">
    <w:name w:val="Plain Table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3">
    <w:name w:val="Plain Table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84">
    <w:name w:val="Grid Table 1 Light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5">
    <w:name w:val="Grid Table 1 Light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6">
    <w:name w:val="Grid Table 1 Light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7">
    <w:name w:val="Grid Table 1 Light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8">
    <w:name w:val="Grid Table 1 Light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9">
    <w:name w:val="Grid Table 1 Light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>
    <w:name w:val="Grid Table 1 Light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1">
    <w:name w:val="Grid Table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2">
    <w:name w:val="Grid Table 2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3">
    <w:name w:val="Grid Table 2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4">
    <w:name w:val="Grid Table 2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5">
    <w:name w:val="Grid Table 2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2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2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3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3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3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3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3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3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4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06">
    <w:name w:val="Grid Table 4 - Accent 1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07">
    <w:name w:val="Grid Table 4 - Accent 2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08">
    <w:name w:val="Grid Table 4 - Accent 3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09">
    <w:name w:val="Grid Table 4 - Accent 4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0">
    <w:name w:val="Grid Table 4 - Accent 5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11">
    <w:name w:val="Grid Table 4 - Accent 6"/>
    <w:basedOn w:val="83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12">
    <w:name w:val="Grid Table 5 Dark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13">
    <w:name w:val="Grid Table 5 Dark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14">
    <w:name w:val="Grid Table 5 Dark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15">
    <w:name w:val="Grid Table 5 Dark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16">
    <w:name w:val="Grid Table 5 Dark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17">
    <w:name w:val="Grid Table 5 Dark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18">
    <w:name w:val="Grid Table 5 Dark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19">
    <w:name w:val="Grid Table 6 Colorful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0">
    <w:name w:val="Grid Table 6 Colorful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21">
    <w:name w:val="Grid Table 6 Colorful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22">
    <w:name w:val="Grid Table 6 Colorful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23">
    <w:name w:val="Grid Table 6 Colorful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24">
    <w:name w:val="Grid Table 6 Colorful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5">
    <w:name w:val="Grid Table 6 Colorful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6">
    <w:name w:val="Grid Table 7 Colorful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7 Colorful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7 Colorful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9">
    <w:name w:val="Grid Table 7 Colorful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0">
    <w:name w:val="Grid Table 7 Colorful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7 Colorful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7 Colorful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List Table 1 Light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List Table 1 Light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List Table 1 Light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List Table 1 Light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List Table 1 Light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List Table 1 Light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List Table 1 Light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List Table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41">
    <w:name w:val="List Table 2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42">
    <w:name w:val="List Table 2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43">
    <w:name w:val="List Table 2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44">
    <w:name w:val="List Table 2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45">
    <w:name w:val="List Table 2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46">
    <w:name w:val="List Table 2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47">
    <w:name w:val="List Table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3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3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3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List Table 3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3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3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4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4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4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4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4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4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5 Dark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2">
    <w:name w:val="List Table 5 Dark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3">
    <w:name w:val="List Table 5 Dark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4">
    <w:name w:val="List Table 5 Dark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5">
    <w:name w:val="List Table 5 Dark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6">
    <w:name w:val="List Table 5 Dark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7">
    <w:name w:val="List Table 5 Dark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8">
    <w:name w:val="List Table 6 Colorful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69">
    <w:name w:val="List Table 6 Colorful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0">
    <w:name w:val="List Table 6 Colorful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71">
    <w:name w:val="List Table 6 Colorful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72">
    <w:name w:val="List Table 6 Colorful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73">
    <w:name w:val="List Table 6 Colorful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74">
    <w:name w:val="List Table 6 Colorful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75">
    <w:name w:val="List Table 7 Colorful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76">
    <w:name w:val="List Table 7 Colorful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77">
    <w:name w:val="List Table 7 Colorful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78">
    <w:name w:val="List Table 7 Colorful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79">
    <w:name w:val="List Table 7 Colorful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80">
    <w:name w:val="List Table 7 Colorful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781">
    <w:name w:val="List Table 7 Colorful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82">
    <w:name w:val="Lined - Accent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3">
    <w:name w:val="Lined - Accent 1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784">
    <w:name w:val="Lined - Accent 2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85">
    <w:name w:val="Lined - Accent 3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86">
    <w:name w:val="Lined - Accent 4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87">
    <w:name w:val="Lined - Accent 5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788">
    <w:name w:val="Lined - Accent 6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89">
    <w:name w:val="Bordered &amp; Lined - Accent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0">
    <w:name w:val="Bordered &amp; Lined - Accent 1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791">
    <w:name w:val="Bordered &amp; Lined - Accent 2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792">
    <w:name w:val="Bordered &amp; Lined - Accent 3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793">
    <w:name w:val="Bordered &amp; Lined - Accent 4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794">
    <w:name w:val="Bordered &amp; Lined - Accent 5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795">
    <w:name w:val="Bordered &amp; Lined - Accent 6"/>
    <w:basedOn w:val="83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796">
    <w:name w:val="Bordered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797">
    <w:name w:val="Bordered - Accent 1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798">
    <w:name w:val="Bordered - Accent 2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799">
    <w:name w:val="Bordered - Accent 3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0">
    <w:name w:val="Bordered - Accent 4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01">
    <w:name w:val="Bordered - Accent 5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02">
    <w:name w:val="Bordered - Accent 6"/>
    <w:basedOn w:val="83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03">
    <w:name w:val="Hyperlink"/>
    <w:uiPriority w:val="99"/>
    <w:unhideWhenUsed/>
    <w:rPr>
      <w:color w:val="0000ff" w:themeColor="hyperlink"/>
      <w:u w:val="single"/>
    </w:rPr>
  </w:style>
  <w:style w:type="paragraph" w:styleId="804">
    <w:name w:val="footnote text"/>
    <w:basedOn w:val="821"/>
    <w:link w:val="805"/>
    <w:uiPriority w:val="99"/>
    <w:semiHidden/>
    <w:unhideWhenUsed/>
    <w:pPr>
      <w:spacing w:after="40" w:line="240" w:lineRule="auto"/>
    </w:pPr>
    <w:rPr>
      <w:sz w:val="18"/>
    </w:rPr>
  </w:style>
  <w:style w:type="character" w:styleId="805">
    <w:name w:val="Footnote Text Char"/>
    <w:link w:val="804"/>
    <w:uiPriority w:val="99"/>
    <w:rPr>
      <w:sz w:val="18"/>
    </w:rPr>
  </w:style>
  <w:style w:type="character" w:styleId="806">
    <w:name w:val="footnote reference"/>
    <w:basedOn w:val="831"/>
    <w:uiPriority w:val="99"/>
    <w:unhideWhenUsed/>
    <w:rPr>
      <w:vertAlign w:val="superscript"/>
    </w:rPr>
  </w:style>
  <w:style w:type="paragraph" w:styleId="807">
    <w:name w:val="endnote text"/>
    <w:basedOn w:val="821"/>
    <w:link w:val="808"/>
    <w:uiPriority w:val="99"/>
    <w:semiHidden/>
    <w:unhideWhenUsed/>
    <w:pPr>
      <w:spacing w:after="0" w:line="240" w:lineRule="auto"/>
    </w:pPr>
    <w:rPr>
      <w:sz w:val="20"/>
    </w:rPr>
  </w:style>
  <w:style w:type="character" w:styleId="808">
    <w:name w:val="Endnote Text Char"/>
    <w:link w:val="807"/>
    <w:uiPriority w:val="99"/>
    <w:rPr>
      <w:sz w:val="20"/>
    </w:rPr>
  </w:style>
  <w:style w:type="character" w:styleId="809">
    <w:name w:val="endnote reference"/>
    <w:basedOn w:val="831"/>
    <w:uiPriority w:val="99"/>
    <w:semiHidden/>
    <w:unhideWhenUsed/>
    <w:rPr>
      <w:vertAlign w:val="superscript"/>
    </w:rPr>
  </w:style>
  <w:style w:type="paragraph" w:styleId="810">
    <w:name w:val="toc 1"/>
    <w:basedOn w:val="821"/>
    <w:next w:val="821"/>
    <w:uiPriority w:val="39"/>
    <w:unhideWhenUsed/>
    <w:pPr>
      <w:ind w:left="0" w:right="0" w:firstLine="0"/>
      <w:spacing w:after="57"/>
    </w:pPr>
  </w:style>
  <w:style w:type="paragraph" w:styleId="811">
    <w:name w:val="toc 2"/>
    <w:basedOn w:val="821"/>
    <w:next w:val="821"/>
    <w:uiPriority w:val="39"/>
    <w:unhideWhenUsed/>
    <w:pPr>
      <w:ind w:left="283" w:right="0" w:firstLine="0"/>
      <w:spacing w:after="57"/>
    </w:pPr>
  </w:style>
  <w:style w:type="paragraph" w:styleId="812">
    <w:name w:val="toc 3"/>
    <w:basedOn w:val="821"/>
    <w:next w:val="821"/>
    <w:uiPriority w:val="39"/>
    <w:unhideWhenUsed/>
    <w:pPr>
      <w:ind w:left="567" w:right="0" w:firstLine="0"/>
      <w:spacing w:after="57"/>
    </w:pPr>
  </w:style>
  <w:style w:type="paragraph" w:styleId="813">
    <w:name w:val="toc 4"/>
    <w:basedOn w:val="821"/>
    <w:next w:val="821"/>
    <w:uiPriority w:val="39"/>
    <w:unhideWhenUsed/>
    <w:pPr>
      <w:ind w:left="850" w:right="0" w:firstLine="0"/>
      <w:spacing w:after="57"/>
    </w:pPr>
  </w:style>
  <w:style w:type="paragraph" w:styleId="814">
    <w:name w:val="toc 5"/>
    <w:basedOn w:val="821"/>
    <w:next w:val="821"/>
    <w:uiPriority w:val="39"/>
    <w:unhideWhenUsed/>
    <w:pPr>
      <w:ind w:left="1134" w:right="0" w:firstLine="0"/>
      <w:spacing w:after="57"/>
    </w:pPr>
  </w:style>
  <w:style w:type="paragraph" w:styleId="815">
    <w:name w:val="toc 6"/>
    <w:basedOn w:val="821"/>
    <w:next w:val="821"/>
    <w:uiPriority w:val="39"/>
    <w:unhideWhenUsed/>
    <w:pPr>
      <w:ind w:left="1417" w:right="0" w:firstLine="0"/>
      <w:spacing w:after="57"/>
    </w:pPr>
  </w:style>
  <w:style w:type="paragraph" w:styleId="816">
    <w:name w:val="toc 7"/>
    <w:basedOn w:val="821"/>
    <w:next w:val="821"/>
    <w:uiPriority w:val="39"/>
    <w:unhideWhenUsed/>
    <w:pPr>
      <w:ind w:left="1701" w:right="0" w:firstLine="0"/>
      <w:spacing w:after="57"/>
    </w:pPr>
  </w:style>
  <w:style w:type="paragraph" w:styleId="817">
    <w:name w:val="toc 8"/>
    <w:basedOn w:val="821"/>
    <w:next w:val="821"/>
    <w:uiPriority w:val="39"/>
    <w:unhideWhenUsed/>
    <w:pPr>
      <w:ind w:left="1984" w:right="0" w:firstLine="0"/>
      <w:spacing w:after="57"/>
    </w:pPr>
  </w:style>
  <w:style w:type="paragraph" w:styleId="818">
    <w:name w:val="toc 9"/>
    <w:basedOn w:val="821"/>
    <w:next w:val="821"/>
    <w:uiPriority w:val="39"/>
    <w:unhideWhenUsed/>
    <w:pPr>
      <w:ind w:left="2268" w:right="0" w:firstLine="0"/>
      <w:spacing w:after="57"/>
    </w:pPr>
  </w:style>
  <w:style w:type="paragraph" w:styleId="819">
    <w:name w:val="TOC Heading"/>
    <w:uiPriority w:val="39"/>
    <w:unhideWhenUsed/>
  </w:style>
  <w:style w:type="paragraph" w:styleId="820">
    <w:name w:val="table of figures"/>
    <w:basedOn w:val="821"/>
    <w:next w:val="821"/>
    <w:uiPriority w:val="99"/>
    <w:unhideWhenUsed/>
    <w:pPr>
      <w:spacing w:after="0" w:afterAutospacing="0"/>
    </w:pPr>
  </w:style>
  <w:style w:type="paragraph" w:styleId="821" w:default="1">
    <w:name w:val="Normal"/>
    <w:qFormat/>
    <w:pPr>
      <w:ind w:firstLine="851"/>
      <w:jc w:val="both"/>
      <w:spacing w:after="0" w:line="360" w:lineRule="auto"/>
    </w:pPr>
    <w:rPr>
      <w:rFonts w:ascii="Times New Roman" w:hAnsi="Times New Roman" w:cs="Times New Roman" w:eastAsiaTheme="minorEastAsia"/>
      <w:sz w:val="28"/>
      <w:szCs w:val="28"/>
      <w:lang w:eastAsia="ru-RU"/>
      <w14:ligatures w14:val="none"/>
    </w:rPr>
  </w:style>
  <w:style w:type="paragraph" w:styleId="822">
    <w:name w:val="Heading 1"/>
    <w:basedOn w:val="821"/>
    <w:next w:val="821"/>
    <w:link w:val="834"/>
    <w:uiPriority w:val="9"/>
    <w:qFormat/>
    <w:pPr>
      <w:numPr>
        <w:ilvl w:val="0"/>
        <w:numId w:val="2"/>
      </w:numPr>
      <w:ind w:left="1570" w:hanging="357"/>
      <w:keepLines/>
      <w:keepNext/>
      <w:spacing w:before="240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823">
    <w:name w:val="Heading 2"/>
    <w:basedOn w:val="821"/>
    <w:next w:val="821"/>
    <w:link w:val="835"/>
    <w:uiPriority w:val="9"/>
    <w:semiHidden/>
    <w:unhideWhenUsed/>
    <w:qFormat/>
    <w:pPr>
      <w:keepLines/>
      <w:keepNext/>
      <w:spacing w:before="160" w:after="80"/>
      <w:outlineLvl w:val="1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824">
    <w:name w:val="Heading 3"/>
    <w:basedOn w:val="821"/>
    <w:next w:val="821"/>
    <w:link w:val="836"/>
    <w:uiPriority w:val="9"/>
    <w:semiHidden/>
    <w:unhideWhenUsed/>
    <w:qFormat/>
    <w:pPr>
      <w:keepLines/>
      <w:keepNext/>
      <w:spacing w:before="160" w:after="80"/>
      <w:outlineLvl w:val="2"/>
    </w:pPr>
    <w:rPr>
      <w:rFonts w:eastAsiaTheme="majorEastAsia" w:cstheme="majorBidi"/>
      <w:color w:val="2f5496" w:themeColor="accent1" w:themeShade="BF"/>
    </w:rPr>
  </w:style>
  <w:style w:type="paragraph" w:styleId="825">
    <w:name w:val="Heading 4"/>
    <w:basedOn w:val="821"/>
    <w:next w:val="821"/>
    <w:link w:val="837"/>
    <w:uiPriority w:val="9"/>
    <w:semiHidden/>
    <w:unhideWhenUsed/>
    <w:qFormat/>
    <w:pPr>
      <w:keepLines/>
      <w:keepNext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826">
    <w:name w:val="Heading 5"/>
    <w:basedOn w:val="821"/>
    <w:next w:val="821"/>
    <w:link w:val="838"/>
    <w:uiPriority w:val="9"/>
    <w:semiHidden/>
    <w:unhideWhenUsed/>
    <w:qFormat/>
    <w:pPr>
      <w:keepLines/>
      <w:keepNext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827">
    <w:name w:val="Heading 6"/>
    <w:basedOn w:val="821"/>
    <w:next w:val="821"/>
    <w:link w:val="839"/>
    <w:uiPriority w:val="9"/>
    <w:semiHidden/>
    <w:unhideWhenUsed/>
    <w:qFormat/>
    <w:pPr>
      <w:keepLines/>
      <w:keepNext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828">
    <w:name w:val="Heading 7"/>
    <w:basedOn w:val="821"/>
    <w:next w:val="821"/>
    <w:link w:val="840"/>
    <w:uiPriority w:val="9"/>
    <w:semiHidden/>
    <w:unhideWhenUsed/>
    <w:qFormat/>
    <w:pPr>
      <w:keepLines/>
      <w:keepNext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29">
    <w:name w:val="Heading 8"/>
    <w:basedOn w:val="821"/>
    <w:next w:val="821"/>
    <w:link w:val="841"/>
    <w:uiPriority w:val="9"/>
    <w:semiHidden/>
    <w:unhideWhenUsed/>
    <w:qFormat/>
    <w:pPr>
      <w:keepLines/>
      <w:keepNext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830">
    <w:name w:val="Heading 9"/>
    <w:basedOn w:val="821"/>
    <w:next w:val="821"/>
    <w:link w:val="842"/>
    <w:uiPriority w:val="9"/>
    <w:semiHidden/>
    <w:unhideWhenUsed/>
    <w:qFormat/>
    <w:pPr>
      <w:keepLines/>
      <w:keepNext/>
      <w:outlineLvl w:val="8"/>
    </w:pPr>
    <w:rPr>
      <w:rFonts w:eastAsiaTheme="majorEastAsia" w:cstheme="majorBidi"/>
      <w:color w:val="272727" w:themeColor="text1" w:themeTint="D8"/>
    </w:rPr>
  </w:style>
  <w:style w:type="character" w:styleId="831" w:default="1">
    <w:name w:val="Default Paragraph Font"/>
    <w:uiPriority w:val="1"/>
    <w:semiHidden/>
    <w:unhideWhenUsed/>
  </w:style>
  <w:style w:type="table" w:styleId="832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33" w:default="1">
    <w:name w:val="No List"/>
    <w:uiPriority w:val="99"/>
    <w:semiHidden/>
    <w:unhideWhenUsed/>
  </w:style>
  <w:style w:type="character" w:styleId="834" w:customStyle="1">
    <w:name w:val="Заголовок 1 Знак"/>
    <w:basedOn w:val="831"/>
    <w:link w:val="822"/>
    <w:uiPriority w:val="9"/>
    <w:rPr>
      <w:rFonts w:ascii="Times New Roman" w:hAnsi="Times New Roman" w:eastAsiaTheme="majorEastAsia" w:cstheme="majorBidi"/>
      <w:b/>
      <w:color w:val="000000" w:themeColor="text1"/>
      <w:sz w:val="32"/>
      <w:szCs w:val="40"/>
      <w:lang w:eastAsia="ru-RU"/>
      <w14:ligatures w14:val="none"/>
    </w:rPr>
  </w:style>
  <w:style w:type="character" w:styleId="835" w:customStyle="1">
    <w:name w:val="Заголовок 2 Знак"/>
    <w:basedOn w:val="831"/>
    <w:link w:val="823"/>
    <w:uiPriority w:val="9"/>
    <w:semiHidden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836" w:customStyle="1">
    <w:name w:val="Заголовок 3 Знак"/>
    <w:basedOn w:val="831"/>
    <w:link w:val="824"/>
    <w:uiPriority w:val="9"/>
    <w:semiHidden/>
    <w:rPr>
      <w:rFonts w:eastAsiaTheme="majorEastAsia" w:cstheme="majorBidi"/>
      <w:color w:val="2f5496" w:themeColor="accent1" w:themeShade="BF"/>
      <w:sz w:val="28"/>
      <w:szCs w:val="28"/>
    </w:rPr>
  </w:style>
  <w:style w:type="character" w:styleId="837" w:customStyle="1">
    <w:name w:val="Заголовок 4 Знак"/>
    <w:basedOn w:val="831"/>
    <w:link w:val="825"/>
    <w:uiPriority w:val="9"/>
    <w:semiHidden/>
    <w:rPr>
      <w:rFonts w:eastAsiaTheme="majorEastAsia" w:cstheme="majorBidi"/>
      <w:i/>
      <w:iCs/>
      <w:color w:val="2f5496" w:themeColor="accent1" w:themeShade="BF"/>
    </w:rPr>
  </w:style>
  <w:style w:type="character" w:styleId="838" w:customStyle="1">
    <w:name w:val="Заголовок 5 Знак"/>
    <w:basedOn w:val="831"/>
    <w:link w:val="826"/>
    <w:uiPriority w:val="9"/>
    <w:semiHidden/>
    <w:rPr>
      <w:rFonts w:eastAsiaTheme="majorEastAsia" w:cstheme="majorBidi"/>
      <w:color w:val="2f5496" w:themeColor="accent1" w:themeShade="BF"/>
    </w:rPr>
  </w:style>
  <w:style w:type="character" w:styleId="839" w:customStyle="1">
    <w:name w:val="Заголовок 6 Знак"/>
    <w:basedOn w:val="831"/>
    <w:link w:val="827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styleId="840" w:customStyle="1">
    <w:name w:val="Заголовок 7 Знак"/>
    <w:basedOn w:val="831"/>
    <w:link w:val="828"/>
    <w:uiPriority w:val="9"/>
    <w:semiHidden/>
    <w:rPr>
      <w:rFonts w:eastAsiaTheme="majorEastAsia" w:cstheme="majorBidi"/>
      <w:color w:val="595959" w:themeColor="text1" w:themeTint="A6"/>
    </w:rPr>
  </w:style>
  <w:style w:type="character" w:styleId="841" w:customStyle="1">
    <w:name w:val="Заголовок 8 Знак"/>
    <w:basedOn w:val="831"/>
    <w:link w:val="829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styleId="842" w:customStyle="1">
    <w:name w:val="Заголовок 9 Знак"/>
    <w:basedOn w:val="831"/>
    <w:link w:val="830"/>
    <w:uiPriority w:val="9"/>
    <w:semiHidden/>
    <w:rPr>
      <w:rFonts w:eastAsiaTheme="majorEastAsia" w:cstheme="majorBidi"/>
      <w:color w:val="272727" w:themeColor="text1" w:themeTint="D8"/>
    </w:rPr>
  </w:style>
  <w:style w:type="paragraph" w:styleId="843">
    <w:name w:val="Title"/>
    <w:basedOn w:val="821"/>
    <w:next w:val="821"/>
    <w:link w:val="844"/>
    <w:uiPriority w:val="10"/>
    <w:qFormat/>
    <w:pPr>
      <w:contextualSpacing/>
      <w:spacing w:after="80" w:line="240" w:lineRule="auto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44" w:customStyle="1">
    <w:name w:val="Название Знак"/>
    <w:basedOn w:val="831"/>
    <w:link w:val="843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845">
    <w:name w:val="Subtitle"/>
    <w:basedOn w:val="821"/>
    <w:next w:val="821"/>
    <w:link w:val="846"/>
    <w:uiPriority w:val="11"/>
    <w:qFormat/>
    <w:pPr>
      <w:numPr>
        <w:ilvl w:val="1"/>
      </w:numPr>
      <w:ind w:firstLine="851"/>
    </w:pPr>
    <w:rPr>
      <w:rFonts w:eastAsiaTheme="majorEastAsia" w:cstheme="majorBidi"/>
      <w:color w:val="595959" w:themeColor="text1" w:themeTint="A6"/>
      <w:spacing w:val="15"/>
    </w:rPr>
  </w:style>
  <w:style w:type="character" w:styleId="846" w:customStyle="1">
    <w:name w:val="Подзаголовок Знак"/>
    <w:basedOn w:val="831"/>
    <w:link w:val="845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847">
    <w:name w:val="Quote"/>
    <w:basedOn w:val="821"/>
    <w:next w:val="821"/>
    <w:link w:val="848"/>
    <w:uiPriority w:val="29"/>
    <w:qFormat/>
    <w:pPr>
      <w:jc w:val="center"/>
      <w:spacing w:before="160"/>
    </w:pPr>
    <w:rPr>
      <w:i/>
      <w:iCs/>
      <w:color w:val="404040" w:themeColor="text1" w:themeTint="BF"/>
    </w:rPr>
  </w:style>
  <w:style w:type="character" w:styleId="848" w:customStyle="1">
    <w:name w:val="Цитата 2 Знак"/>
    <w:basedOn w:val="831"/>
    <w:link w:val="847"/>
    <w:uiPriority w:val="29"/>
    <w:rPr>
      <w:i/>
      <w:iCs/>
      <w:color w:val="404040" w:themeColor="text1" w:themeTint="BF"/>
    </w:rPr>
  </w:style>
  <w:style w:type="paragraph" w:styleId="849">
    <w:name w:val="List Paragraph"/>
    <w:basedOn w:val="821"/>
    <w:uiPriority w:val="34"/>
    <w:qFormat/>
    <w:pPr>
      <w:contextualSpacing/>
      <w:ind w:left="720"/>
    </w:pPr>
  </w:style>
  <w:style w:type="character" w:styleId="850">
    <w:name w:val="Intense Emphasis"/>
    <w:basedOn w:val="831"/>
    <w:uiPriority w:val="21"/>
    <w:qFormat/>
    <w:rPr>
      <w:i/>
      <w:iCs/>
      <w:color w:val="2f5496" w:themeColor="accent1" w:themeShade="BF"/>
    </w:rPr>
  </w:style>
  <w:style w:type="paragraph" w:styleId="851">
    <w:name w:val="Intense Quote"/>
    <w:basedOn w:val="821"/>
    <w:next w:val="821"/>
    <w:link w:val="852"/>
    <w:uiPriority w:val="30"/>
    <w:qFormat/>
    <w:pPr>
      <w:ind w:left="864" w:right="864"/>
      <w:jc w:val="center"/>
      <w:spacing w:before="360" w:after="360"/>
      <w:pBdr>
        <w:top w:val="single" w:color="2F5496" w:themeColor="accent1" w:themeShade="BF" w:sz="4" w:space="10"/>
        <w:bottom w:val="single" w:color="2F5496" w:themeColor="accent1" w:themeShade="BF" w:sz="4" w:space="10"/>
      </w:pBdr>
    </w:pPr>
    <w:rPr>
      <w:i/>
      <w:iCs/>
      <w:color w:val="2f5496" w:themeColor="accent1" w:themeShade="BF"/>
    </w:rPr>
  </w:style>
  <w:style w:type="character" w:styleId="852" w:customStyle="1">
    <w:name w:val="Выделенная цитата Знак"/>
    <w:basedOn w:val="831"/>
    <w:link w:val="851"/>
    <w:uiPriority w:val="30"/>
    <w:rPr>
      <w:i/>
      <w:iCs/>
      <w:color w:val="2f5496" w:themeColor="accent1" w:themeShade="BF"/>
    </w:rPr>
  </w:style>
  <w:style w:type="character" w:styleId="853">
    <w:name w:val="Intense Reference"/>
    <w:basedOn w:val="831"/>
    <w:uiPriority w:val="32"/>
    <w:qFormat/>
    <w:rPr>
      <w:b/>
      <w:bCs/>
      <w:smallCaps/>
      <w:color w:val="2f5496" w:themeColor="accent1" w:themeShade="BF"/>
      <w:spacing w:val="5"/>
    </w:rPr>
  </w:style>
  <w:style w:type="table" w:styleId="854">
    <w:name w:val="Table Grid"/>
    <w:basedOn w:val="832"/>
    <w:uiPriority w:val="39"/>
    <w:pPr>
      <w:spacing w:after="0" w:line="240" w:lineRule="auto"/>
    </w:pPr>
    <w:rPr>
      <w14:ligatures w14:val="none"/>
    </w:r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paragraph" w:styleId="855">
    <w:name w:val="Balloon Text"/>
    <w:basedOn w:val="821"/>
    <w:link w:val="856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character" w:styleId="856" w:customStyle="1">
    <w:name w:val="Текст выноски Знак"/>
    <w:basedOn w:val="831"/>
    <w:link w:val="855"/>
    <w:uiPriority w:val="99"/>
    <w:semiHidden/>
    <w:rPr>
      <w:rFonts w:ascii="Tahoma" w:hAnsi="Tahoma" w:cs="Tahoma" w:eastAsiaTheme="minorEastAsia"/>
      <w:sz w:val="16"/>
      <w:szCs w:val="16"/>
      <w:lang w:eastAsia="ru-RU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jpg"/><Relationship Id="rId17" Type="http://schemas.openxmlformats.org/officeDocument/2006/relationships/image" Target="media/image9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>Alexey Inc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Миша Соколов</dc:creator>
  <cp:lastModifiedBy>Иван Белослудцев</cp:lastModifiedBy>
  <cp:revision>13</cp:revision>
  <dcterms:created xsi:type="dcterms:W3CDTF">2024-05-20T20:44:00Z</dcterms:created>
  <dcterms:modified xsi:type="dcterms:W3CDTF">2024-06-03T17:01:59Z</dcterms:modified>
</cp:coreProperties>
</file>